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77" w:rsidRDefault="00611977" w:rsidP="00611977">
      <w:pPr>
        <w:spacing w:line="240" w:lineRule="atLeast"/>
        <w:jc w:val="center"/>
        <w:rPr>
          <w:color w:val="000000"/>
          <w:sz w:val="20"/>
          <w:szCs w:val="20"/>
        </w:rPr>
      </w:pPr>
      <w:r>
        <w:rPr>
          <w:color w:val="000000"/>
          <w:sz w:val="18"/>
          <w:szCs w:val="18"/>
        </w:rPr>
        <w:t>TAŞINMAZLAR SATIŞ YÖNTEMİYLE ÖZELLEŞTİRİLECEKTİR</w:t>
      </w:r>
    </w:p>
    <w:p w:rsidR="00611977" w:rsidRDefault="00611977" w:rsidP="00611977">
      <w:pPr>
        <w:spacing w:line="240" w:lineRule="atLeast"/>
        <w:ind w:firstLine="567"/>
        <w:jc w:val="both"/>
        <w:rPr>
          <w:color w:val="000000"/>
          <w:sz w:val="20"/>
          <w:szCs w:val="20"/>
        </w:rPr>
      </w:pPr>
      <w:r>
        <w:rPr>
          <w:b/>
          <w:bCs/>
          <w:color w:val="0000CC"/>
          <w:sz w:val="18"/>
          <w:szCs w:val="18"/>
        </w:rPr>
        <w:t>Başbakanlık Özelleştirme İdaresi Başkanlığından:</w:t>
      </w:r>
    </w:p>
    <w:p w:rsidR="00611977" w:rsidRDefault="00611977" w:rsidP="00611977">
      <w:pPr>
        <w:spacing w:line="240" w:lineRule="atLeast"/>
        <w:jc w:val="center"/>
        <w:rPr>
          <w:color w:val="000000"/>
          <w:sz w:val="20"/>
          <w:szCs w:val="20"/>
        </w:rPr>
      </w:pPr>
      <w:r>
        <w:rPr>
          <w:color w:val="000000"/>
          <w:sz w:val="18"/>
          <w:szCs w:val="18"/>
        </w:rPr>
        <w:t>DUYURU</w:t>
      </w:r>
    </w:p>
    <w:p w:rsidR="00611977" w:rsidRDefault="00611977" w:rsidP="00611977">
      <w:pPr>
        <w:spacing w:line="240" w:lineRule="atLeast"/>
        <w:ind w:firstLine="567"/>
        <w:jc w:val="both"/>
        <w:rPr>
          <w:color w:val="000000"/>
          <w:sz w:val="20"/>
          <w:szCs w:val="20"/>
        </w:rPr>
      </w:pPr>
      <w:r>
        <w:rPr>
          <w:color w:val="000000"/>
          <w:sz w:val="18"/>
          <w:szCs w:val="18"/>
        </w:rPr>
        <w:t>4046 sayılı Kanun hükümleri kapsamında Özelleştirme İda</w:t>
      </w:r>
      <w:bookmarkStart w:id="0" w:name="_GoBack"/>
      <w:bookmarkEnd w:id="0"/>
      <w:r>
        <w:rPr>
          <w:color w:val="000000"/>
          <w:sz w:val="18"/>
          <w:szCs w:val="18"/>
        </w:rPr>
        <w:t>resi Başkanlığınca (İdare) tablodaki taşınmazlar ile iştirak hissesi “satış” yöntemi ile özelleştirilecektir.</w:t>
      </w:r>
    </w:p>
    <w:p w:rsidR="00611977" w:rsidRDefault="00611977" w:rsidP="00611977">
      <w:pPr>
        <w:spacing w:line="240" w:lineRule="atLeast"/>
        <w:ind w:firstLine="567"/>
        <w:jc w:val="both"/>
        <w:rPr>
          <w:color w:val="000000"/>
          <w:sz w:val="20"/>
          <w:szCs w:val="20"/>
        </w:rPr>
      </w:pPr>
      <w:r>
        <w:rPr>
          <w:color w:val="000000"/>
          <w:sz w:val="18"/>
          <w:szCs w:val="18"/>
        </w:rPr>
        <w:t> </w:t>
      </w:r>
    </w:p>
    <w:tbl>
      <w:tblPr>
        <w:tblW w:w="11340" w:type="dxa"/>
        <w:jc w:val="center"/>
        <w:tblCellMar>
          <w:left w:w="0" w:type="dxa"/>
          <w:right w:w="0" w:type="dxa"/>
        </w:tblCellMar>
        <w:tblLook w:val="04A0" w:firstRow="1" w:lastRow="0" w:firstColumn="1" w:lastColumn="0" w:noHBand="0" w:noVBand="1"/>
      </w:tblPr>
      <w:tblGrid>
        <w:gridCol w:w="5955"/>
        <w:gridCol w:w="1336"/>
        <w:gridCol w:w="2492"/>
        <w:gridCol w:w="1557"/>
      </w:tblGrid>
      <w:tr w:rsidR="00611977" w:rsidTr="00611977">
        <w:trPr>
          <w:trHeight w:val="20"/>
          <w:tblHeader/>
          <w:jc w:val="center"/>
        </w:trPr>
        <w:tc>
          <w:tcPr>
            <w:tcW w:w="59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11977" w:rsidRDefault="00611977">
            <w:pPr>
              <w:spacing w:line="240" w:lineRule="atLeast"/>
              <w:jc w:val="center"/>
              <w:rPr>
                <w:sz w:val="20"/>
                <w:szCs w:val="20"/>
              </w:rPr>
            </w:pPr>
            <w:r>
              <w:rPr>
                <w:sz w:val="18"/>
                <w:szCs w:val="18"/>
              </w:rPr>
              <w:t>SATIŞA KONU VARLIK</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11977" w:rsidRDefault="00611977">
            <w:pPr>
              <w:spacing w:line="240" w:lineRule="atLeast"/>
              <w:jc w:val="center"/>
              <w:rPr>
                <w:sz w:val="20"/>
                <w:szCs w:val="20"/>
              </w:rPr>
            </w:pPr>
            <w:r>
              <w:rPr>
                <w:sz w:val="18"/>
                <w:szCs w:val="18"/>
              </w:rPr>
              <w:t>GEÇİCİ</w:t>
            </w:r>
          </w:p>
          <w:p w:rsidR="00611977" w:rsidRDefault="00611977">
            <w:pPr>
              <w:spacing w:line="240" w:lineRule="atLeast"/>
              <w:jc w:val="center"/>
              <w:rPr>
                <w:sz w:val="20"/>
                <w:szCs w:val="20"/>
              </w:rPr>
            </w:pPr>
            <w:r>
              <w:rPr>
                <w:sz w:val="18"/>
                <w:szCs w:val="18"/>
              </w:rPr>
              <w:t>TEMİNAT</w:t>
            </w:r>
          </w:p>
          <w:p w:rsidR="00611977" w:rsidRDefault="00611977">
            <w:pPr>
              <w:spacing w:line="240" w:lineRule="atLeast"/>
              <w:jc w:val="center"/>
              <w:rPr>
                <w:sz w:val="20"/>
                <w:szCs w:val="20"/>
              </w:rPr>
            </w:pPr>
            <w:r>
              <w:rPr>
                <w:sz w:val="18"/>
                <w:szCs w:val="18"/>
              </w:rPr>
              <w:t>BEDELİ (TL)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11977" w:rsidRDefault="00611977">
            <w:pPr>
              <w:spacing w:line="240" w:lineRule="atLeast"/>
              <w:jc w:val="center"/>
              <w:rPr>
                <w:sz w:val="20"/>
                <w:szCs w:val="20"/>
              </w:rPr>
            </w:pPr>
            <w:r>
              <w:rPr>
                <w:sz w:val="18"/>
                <w:szCs w:val="18"/>
              </w:rPr>
              <w:t>İHALE ŞARTNAMESİ</w:t>
            </w:r>
          </w:p>
          <w:p w:rsidR="00611977" w:rsidRDefault="00611977">
            <w:pPr>
              <w:spacing w:line="240" w:lineRule="atLeast"/>
              <w:jc w:val="center"/>
              <w:rPr>
                <w:sz w:val="20"/>
                <w:szCs w:val="20"/>
              </w:rPr>
            </w:pPr>
            <w:r>
              <w:rPr>
                <w:sz w:val="18"/>
                <w:szCs w:val="18"/>
              </w:rPr>
              <w:t>VE TANITIM DOKÜMANI</w:t>
            </w:r>
          </w:p>
          <w:p w:rsidR="00611977" w:rsidRDefault="00611977">
            <w:pPr>
              <w:spacing w:line="240" w:lineRule="atLeast"/>
              <w:jc w:val="center"/>
              <w:rPr>
                <w:sz w:val="20"/>
                <w:szCs w:val="20"/>
              </w:rPr>
            </w:pPr>
            <w:r>
              <w:rPr>
                <w:sz w:val="18"/>
                <w:szCs w:val="18"/>
              </w:rPr>
              <w:t>BEDELİ (TL)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11977" w:rsidRDefault="00611977">
            <w:pPr>
              <w:spacing w:line="240" w:lineRule="atLeast"/>
              <w:jc w:val="center"/>
              <w:rPr>
                <w:sz w:val="20"/>
                <w:szCs w:val="20"/>
              </w:rPr>
            </w:pPr>
            <w:r>
              <w:rPr>
                <w:sz w:val="18"/>
                <w:szCs w:val="18"/>
              </w:rPr>
              <w:t>SON TEKLİF</w:t>
            </w:r>
          </w:p>
          <w:p w:rsidR="00611977" w:rsidRDefault="00611977">
            <w:pPr>
              <w:spacing w:line="240" w:lineRule="atLeast"/>
              <w:jc w:val="center"/>
              <w:rPr>
                <w:sz w:val="20"/>
                <w:szCs w:val="20"/>
              </w:rPr>
            </w:pPr>
            <w:r>
              <w:rPr>
                <w:sz w:val="18"/>
                <w:szCs w:val="18"/>
              </w:rPr>
              <w:t>VERME TARİH</w:t>
            </w:r>
          </w:p>
          <w:p w:rsidR="00611977" w:rsidRDefault="00611977">
            <w:pPr>
              <w:spacing w:line="240" w:lineRule="atLeast"/>
              <w:jc w:val="center"/>
              <w:rPr>
                <w:sz w:val="20"/>
                <w:szCs w:val="20"/>
              </w:rPr>
            </w:pPr>
            <w:r>
              <w:rPr>
                <w:sz w:val="18"/>
                <w:szCs w:val="18"/>
              </w:rPr>
              <w:t>VE SAATİ</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7"/>
              <w:jc w:val="both"/>
              <w:rPr>
                <w:sz w:val="20"/>
                <w:szCs w:val="20"/>
              </w:rPr>
            </w:pPr>
            <w:r>
              <w:rPr>
                <w:sz w:val="18"/>
                <w:szCs w:val="18"/>
              </w:rPr>
              <w:t>AYDIN İLİ, DİDİM İLÇESİ, DİDİM MAHALLESİ, 2534 ADA, 1 NUMARALI PARSELDE BULUNAN 31.921,93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left="-108" w:right="113"/>
              <w:jc w:val="right"/>
              <w:rPr>
                <w:sz w:val="20"/>
                <w:szCs w:val="20"/>
              </w:rPr>
            </w:pPr>
            <w:r>
              <w:rPr>
                <w:color w:val="000000"/>
                <w:sz w:val="18"/>
                <w:szCs w:val="18"/>
              </w:rPr>
              <w:t>500.000,00.-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09/09/2014</w:t>
            </w:r>
            <w:proofErr w:type="gramEnd"/>
          </w:p>
          <w:p w:rsidR="00611977" w:rsidRDefault="00611977">
            <w:pPr>
              <w:spacing w:line="240" w:lineRule="atLeast"/>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AFYONKARAHİSAR İLİ, MERKEZ İLÇESİ, GÜVENEVLER MAHALLESİ, 49 ADA, 3 NUMARALI PARSELDE BULUNAN 12.890,00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250.000,00.-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09/09/2014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ANTALYA İLİ, ALANYA İLÇESİ, MAHMUTLAR BELDESİ, 480 ADA, 10 NUMARALI PARSELDE BULUNAN 2.001,67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09/09/2014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ANTALYA İLİ, ALANYA İLÇESİ, KARGICAK MAHALLESİ, KETİRKÖY MEVKİİ, 272 ADA, 32 NUMARALI PARSELDE BULUNAN 58.180,50 M</w:t>
            </w:r>
            <w:r>
              <w:rPr>
                <w:sz w:val="18"/>
                <w:szCs w:val="18"/>
                <w:vertAlign w:val="superscript"/>
              </w:rPr>
              <w:t>2</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250.000,00.-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02/09/2014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KOCAELİ İLİ, GEBZE İLÇESİ, TAVŞANLI KÖYÜ, 2603 NUMARALI PARSELDE BULUNAN 19.736,09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02/09/2014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KOCAELİ İLİ, GEBZE İLÇESİ, PELİTLİ KÖYÜ, 1965 NUMARALI PARSELDE BULUNAN 6.425,00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02/09/2014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KOCAELİ İLİ, GEBZE İLÇESİ, MUALLİM KÖYÜ, 3478 NUMARALI PARSELDE BULUNAN 4.469,00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02/09/2014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KOCAELİ İLİ, GEBZE İLÇESİ, BALÇIK KÖYÜ, 1643 NUMARALI PARSELDE BULUNAN 22.038,53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02/09/2014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İSTANBUL İLİ, ÇATALCA İLÇESİ, MURATBEY KÖYÜ, 1062 NUMARALI PARSELDE KAYITLI 21.500,00 M</w:t>
            </w:r>
            <w:r>
              <w:rPr>
                <w:sz w:val="18"/>
                <w:szCs w:val="18"/>
                <w:vertAlign w:val="superscript"/>
              </w:rPr>
              <w:t>2</w:t>
            </w:r>
            <w:r>
              <w:rPr>
                <w:rStyle w:val="apple-converted-space"/>
                <w:sz w:val="18"/>
                <w:szCs w:val="18"/>
                <w:vertAlign w:val="superscript"/>
              </w:rPr>
              <w:t> </w:t>
            </w:r>
            <w:r>
              <w:rPr>
                <w:sz w:val="18"/>
                <w:szCs w:val="18"/>
              </w:rPr>
              <w:t>YÜZÖLÇÜMLÜ TARLA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İSTANBUL İLİ, ÇATALCA İLÇESİ, MURATBEY KÖYÜ, 1774 NUMARALI PARSELDE KAYITLI 10.918,00 M</w:t>
            </w:r>
            <w:r>
              <w:rPr>
                <w:sz w:val="18"/>
                <w:szCs w:val="18"/>
                <w:vertAlign w:val="superscript"/>
              </w:rPr>
              <w:t>2</w:t>
            </w:r>
            <w:r>
              <w:rPr>
                <w:rStyle w:val="apple-converted-space"/>
                <w:sz w:val="18"/>
                <w:szCs w:val="18"/>
                <w:vertAlign w:val="superscript"/>
              </w:rPr>
              <w:t> </w:t>
            </w:r>
            <w:r>
              <w:rPr>
                <w:sz w:val="18"/>
                <w:szCs w:val="18"/>
              </w:rPr>
              <w:t>YÜZÖLÇÜMLÜ TARLA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75.000,00.-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İSTANBUL İLİ, MALTEPE İLÇESİ, CUMHURİYET MAHALLESİ, DRAGOS</w:t>
            </w:r>
            <w:r>
              <w:rPr>
                <w:rStyle w:val="grame"/>
                <w:sz w:val="18"/>
                <w:szCs w:val="18"/>
              </w:rPr>
              <w:t>MEVKİİ </w:t>
            </w:r>
            <w:r>
              <w:rPr>
                <w:rStyle w:val="apple-converted-space"/>
                <w:sz w:val="18"/>
                <w:szCs w:val="18"/>
              </w:rPr>
              <w:t> </w:t>
            </w:r>
            <w:r>
              <w:rPr>
                <w:rStyle w:val="grame"/>
                <w:sz w:val="18"/>
                <w:szCs w:val="18"/>
              </w:rPr>
              <w:t>290</w:t>
            </w:r>
            <w:r>
              <w:rPr>
                <w:rStyle w:val="apple-converted-space"/>
                <w:sz w:val="18"/>
                <w:szCs w:val="18"/>
              </w:rPr>
              <w:t> </w:t>
            </w:r>
            <w:r>
              <w:rPr>
                <w:sz w:val="18"/>
                <w:szCs w:val="18"/>
              </w:rPr>
              <w:t>ADA 48 NUMARALI PARSELDE KAYITLI 918,00 M</w:t>
            </w:r>
            <w:r>
              <w:rPr>
                <w:sz w:val="18"/>
                <w:szCs w:val="18"/>
                <w:vertAlign w:val="superscript"/>
              </w:rPr>
              <w:t>2</w:t>
            </w:r>
            <w:r>
              <w:rPr>
                <w:sz w:val="18"/>
                <w:szCs w:val="18"/>
              </w:rPr>
              <w:t>YÜZÖLÇÜMLÜ TAŞINMAZ</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200.000,00.-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22/07/2014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both"/>
              <w:rPr>
                <w:sz w:val="20"/>
                <w:szCs w:val="20"/>
              </w:rPr>
            </w:pPr>
            <w:r>
              <w:rPr>
                <w:sz w:val="18"/>
                <w:szCs w:val="18"/>
              </w:rPr>
              <w:t>İSTANBUL İLİ, MALTEPE İLÇESİ, CUMHURİYET MAHALLESİ, TAHTA KÖPRÜ MEVKİİ, 1306 ADA 40 NUMARALI PARSELLERDE KAYITLI 420,13 M</w:t>
            </w:r>
            <w:r>
              <w:rPr>
                <w:sz w:val="18"/>
                <w:szCs w:val="18"/>
                <w:vertAlign w:val="superscript"/>
              </w:rPr>
              <w:t>2</w:t>
            </w:r>
            <w:r>
              <w:rPr>
                <w:sz w:val="18"/>
                <w:szCs w:val="18"/>
              </w:rPr>
              <w:t>YÜZÖLÇÜMLÜ TAŞINMAZ</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75.000,00.-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22/07/2014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977" w:rsidRDefault="00611977">
            <w:pPr>
              <w:spacing w:line="240" w:lineRule="atLeast"/>
              <w:ind w:left="-28" w:right="-57"/>
              <w:jc w:val="both"/>
              <w:rPr>
                <w:sz w:val="20"/>
                <w:szCs w:val="20"/>
              </w:rPr>
            </w:pPr>
            <w:r>
              <w:rPr>
                <w:sz w:val="18"/>
                <w:szCs w:val="18"/>
              </w:rPr>
              <w:t>KONYA İLİ, KARATAY İLÇESİ, </w:t>
            </w:r>
            <w:r>
              <w:rPr>
                <w:rStyle w:val="apple-converted-space"/>
                <w:sz w:val="18"/>
                <w:szCs w:val="18"/>
              </w:rPr>
              <w:t> </w:t>
            </w:r>
            <w:r>
              <w:rPr>
                <w:sz w:val="18"/>
                <w:szCs w:val="18"/>
              </w:rPr>
              <w:t>TATLICAK MAHALLESİ, 5755 ADA, 233, 234 VE 32300 ADA, 1, 2 NUMARALI PARSELLERDE BULUNAN TOPLAM 73.475,37 M</w:t>
            </w:r>
            <w:r>
              <w:rPr>
                <w:sz w:val="18"/>
                <w:szCs w:val="18"/>
                <w:vertAlign w:val="superscript"/>
              </w:rPr>
              <w:t>2</w:t>
            </w:r>
            <w:r>
              <w:rPr>
                <w:rStyle w:val="apple-converted-space"/>
                <w:sz w:val="18"/>
                <w:szCs w:val="18"/>
              </w:rPr>
              <w:t> </w:t>
            </w:r>
            <w:r>
              <w:rPr>
                <w:sz w:val="18"/>
                <w:szCs w:val="18"/>
              </w:rPr>
              <w:t>YÜZÖLÇÜMLÜ TAŞINMAZ</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left="-108"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977" w:rsidRDefault="00611977">
            <w:pPr>
              <w:spacing w:line="240" w:lineRule="atLeast"/>
              <w:ind w:left="-28" w:right="-57"/>
              <w:jc w:val="both"/>
              <w:rPr>
                <w:sz w:val="20"/>
                <w:szCs w:val="20"/>
              </w:rPr>
            </w:pPr>
            <w:r>
              <w:rPr>
                <w:sz w:val="18"/>
                <w:szCs w:val="18"/>
              </w:rPr>
              <w:t>KONYA İLİ, KARATAY İLÇESİ, </w:t>
            </w:r>
            <w:r>
              <w:rPr>
                <w:rStyle w:val="apple-converted-space"/>
                <w:sz w:val="18"/>
                <w:szCs w:val="18"/>
              </w:rPr>
              <w:t> </w:t>
            </w:r>
            <w:r>
              <w:rPr>
                <w:sz w:val="18"/>
                <w:szCs w:val="18"/>
              </w:rPr>
              <w:t>TATLICAK MAHALLESİ, 5755 ADA, 235, 236, 237, 238, 239 NUMARALI PARSELLERDE BULUNAN TOPLAM 91.044,08 M</w:t>
            </w:r>
            <w:r>
              <w:rPr>
                <w:sz w:val="18"/>
                <w:szCs w:val="18"/>
                <w:vertAlign w:val="superscript"/>
              </w:rPr>
              <w:t>2</w:t>
            </w:r>
            <w:r>
              <w:rPr>
                <w:sz w:val="18"/>
                <w:szCs w:val="18"/>
              </w:rPr>
              <w:t>YÜZÖLÇÜMLÜ TAŞINMAZ</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left="-108"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977" w:rsidRDefault="00611977">
            <w:pPr>
              <w:spacing w:line="240" w:lineRule="atLeast"/>
              <w:ind w:firstLine="34"/>
              <w:jc w:val="both"/>
              <w:rPr>
                <w:sz w:val="20"/>
                <w:szCs w:val="20"/>
              </w:rPr>
            </w:pPr>
            <w:r>
              <w:rPr>
                <w:sz w:val="18"/>
                <w:szCs w:val="18"/>
              </w:rPr>
              <w:t>KARAMAN İLİ, MERKEZ İLÇESİ, SİYASER MAHALLESİ, 1778 ADA 1 NUMARALI PARSELDE BULUNAN 7.192,00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30.000,00.-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977" w:rsidRDefault="00611977">
            <w:pPr>
              <w:spacing w:line="240" w:lineRule="atLeast"/>
              <w:ind w:firstLine="34"/>
              <w:jc w:val="both"/>
              <w:rPr>
                <w:sz w:val="20"/>
                <w:szCs w:val="20"/>
              </w:rPr>
            </w:pPr>
            <w:r>
              <w:rPr>
                <w:sz w:val="18"/>
                <w:szCs w:val="18"/>
              </w:rPr>
              <w:t>KARAMAN İLİ, MERKEZ İLÇESİ, SİYASER MAHALLESİ, 1779 ADA 1 NUMARALI PARSELDE BULUNAN 9.197,00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977" w:rsidRDefault="00611977">
            <w:pPr>
              <w:spacing w:line="240" w:lineRule="atLeast"/>
              <w:ind w:firstLine="34"/>
              <w:jc w:val="both"/>
              <w:rPr>
                <w:sz w:val="20"/>
                <w:szCs w:val="20"/>
              </w:rPr>
            </w:pPr>
            <w:r>
              <w:rPr>
                <w:sz w:val="18"/>
                <w:szCs w:val="18"/>
              </w:rPr>
              <w:t>KARAMAN İLİ, MERKEZ İLÇESİ, SİYASER MAHALLESİ, 1785 ADA 2 NUMARALI PARSELDE BULUNAN 2.924,00 M</w:t>
            </w:r>
            <w:r>
              <w:rPr>
                <w:sz w:val="18"/>
                <w:szCs w:val="18"/>
                <w:vertAlign w:val="superscript"/>
              </w:rPr>
              <w:t>2</w:t>
            </w:r>
            <w:r>
              <w:rPr>
                <w:rStyle w:val="apple-converted-space"/>
                <w:sz w:val="18"/>
                <w:szCs w:val="18"/>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30.000,00.-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57" w:firstLine="34"/>
              <w:jc w:val="both"/>
              <w:rPr>
                <w:sz w:val="20"/>
                <w:szCs w:val="20"/>
              </w:rPr>
            </w:pPr>
            <w:r>
              <w:rPr>
                <w:sz w:val="18"/>
                <w:szCs w:val="18"/>
              </w:rPr>
              <w:t>KOCAELİ İLİ, KANDIRA İLÇESİ, CEBECİ KÖYÜ, KÖYİÇİ MEVKİİ, 103 ADA 10 NO.LU PARSELDE BULUNAN 3.515,00 M</w:t>
            </w:r>
            <w:r>
              <w:rPr>
                <w:sz w:val="18"/>
                <w:szCs w:val="18"/>
                <w:vertAlign w:val="superscript"/>
              </w:rPr>
              <w:t>2</w:t>
            </w:r>
            <w:r>
              <w:rPr>
                <w:rStyle w:val="apple-converted-space"/>
                <w:sz w:val="18"/>
                <w:szCs w:val="18"/>
                <w:vertAlign w:val="superscript"/>
              </w:rPr>
              <w:t> </w:t>
            </w:r>
            <w:r>
              <w:rPr>
                <w:sz w:val="18"/>
                <w:szCs w:val="18"/>
              </w:rPr>
              <w:t>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57" w:firstLine="34"/>
              <w:jc w:val="both"/>
              <w:rPr>
                <w:sz w:val="20"/>
                <w:szCs w:val="20"/>
              </w:rPr>
            </w:pPr>
            <w:r>
              <w:rPr>
                <w:sz w:val="18"/>
                <w:szCs w:val="18"/>
              </w:rPr>
              <w:t>ANTALYA İLİ, MURATPAŞA İLÇESİ, GÜZELOBA MAHALLESİ, 5792 ADA 12 NO.LU PARSELDE BULUNAN 1.707,00 YÜZÖLÇÜMLÜ ARSA</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150.000,00.-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10/09/2014</w:t>
            </w:r>
            <w:proofErr w:type="gramEnd"/>
          </w:p>
          <w:p w:rsidR="00611977" w:rsidRDefault="00611977">
            <w:pPr>
              <w:spacing w:line="240" w:lineRule="atLeast"/>
              <w:ind w:right="227"/>
              <w:jc w:val="center"/>
              <w:rPr>
                <w:sz w:val="20"/>
                <w:szCs w:val="20"/>
              </w:rPr>
            </w:pPr>
            <w:r>
              <w:rPr>
                <w:sz w:val="18"/>
                <w:szCs w:val="18"/>
              </w:rPr>
              <w:t>17.00</w:t>
            </w:r>
          </w:p>
        </w:tc>
      </w:tr>
      <w:tr w:rsidR="00611977" w:rsidTr="00611977">
        <w:trPr>
          <w:trHeight w:val="20"/>
          <w:jc w:val="center"/>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977" w:rsidRDefault="00611977">
            <w:pPr>
              <w:spacing w:line="240" w:lineRule="atLeast"/>
              <w:ind w:left="34"/>
              <w:jc w:val="both"/>
              <w:rPr>
                <w:sz w:val="20"/>
                <w:szCs w:val="20"/>
              </w:rPr>
            </w:pPr>
            <w:r>
              <w:rPr>
                <w:sz w:val="18"/>
                <w:szCs w:val="18"/>
              </w:rPr>
              <w:t>OYAK İNŞAAT A.Ş.DEKİ %25 ORANINDAKİ SOSYAL GÜVENLİK KURUMU BAŞKANLIĞI HİSSESİ</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113"/>
              <w:jc w:val="right"/>
              <w:rPr>
                <w:sz w:val="20"/>
                <w:szCs w:val="20"/>
              </w:rPr>
            </w:pPr>
            <w:r>
              <w:rPr>
                <w:sz w:val="18"/>
                <w:szCs w:val="18"/>
              </w:rPr>
              <w:t>500.000,00.-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jc w:val="center"/>
              <w:rPr>
                <w:sz w:val="20"/>
                <w:szCs w:val="20"/>
              </w:rPr>
            </w:pPr>
            <w:r>
              <w:rPr>
                <w:sz w:val="18"/>
                <w:szCs w:val="18"/>
              </w:rPr>
              <w:t>500,00.-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977" w:rsidRDefault="00611977">
            <w:pPr>
              <w:spacing w:line="240" w:lineRule="atLeast"/>
              <w:ind w:right="227"/>
              <w:jc w:val="center"/>
              <w:rPr>
                <w:sz w:val="20"/>
                <w:szCs w:val="20"/>
              </w:rPr>
            </w:pPr>
            <w:proofErr w:type="gramStart"/>
            <w:r>
              <w:rPr>
                <w:rStyle w:val="grame"/>
                <w:sz w:val="18"/>
                <w:szCs w:val="18"/>
              </w:rPr>
              <w:t>22/07/2014</w:t>
            </w:r>
            <w:proofErr w:type="gramEnd"/>
          </w:p>
          <w:p w:rsidR="00611977" w:rsidRDefault="00611977">
            <w:pPr>
              <w:spacing w:line="240" w:lineRule="atLeast"/>
              <w:ind w:right="227"/>
              <w:jc w:val="center"/>
              <w:rPr>
                <w:sz w:val="20"/>
                <w:szCs w:val="20"/>
              </w:rPr>
            </w:pPr>
            <w:r>
              <w:rPr>
                <w:sz w:val="18"/>
                <w:szCs w:val="18"/>
              </w:rPr>
              <w:t>17.00</w:t>
            </w:r>
          </w:p>
        </w:tc>
      </w:tr>
    </w:tbl>
    <w:p w:rsidR="00611977" w:rsidRDefault="00611977" w:rsidP="00611977">
      <w:pPr>
        <w:spacing w:line="240" w:lineRule="atLeast"/>
        <w:ind w:firstLine="567"/>
        <w:jc w:val="both"/>
        <w:rPr>
          <w:color w:val="000000"/>
          <w:sz w:val="20"/>
          <w:szCs w:val="20"/>
        </w:rPr>
      </w:pPr>
      <w:r>
        <w:rPr>
          <w:color w:val="000000"/>
          <w:sz w:val="18"/>
          <w:szCs w:val="18"/>
        </w:rPr>
        <w:t> </w:t>
      </w:r>
    </w:p>
    <w:p w:rsidR="00611977" w:rsidRDefault="00611977" w:rsidP="00611977">
      <w:pPr>
        <w:spacing w:line="240" w:lineRule="atLeast"/>
        <w:ind w:firstLine="567"/>
        <w:jc w:val="both"/>
        <w:rPr>
          <w:color w:val="000000"/>
          <w:sz w:val="20"/>
          <w:szCs w:val="20"/>
        </w:rPr>
      </w:pPr>
      <w:r>
        <w:rPr>
          <w:color w:val="000000"/>
          <w:sz w:val="18"/>
          <w:szCs w:val="18"/>
        </w:rPr>
        <w:t>1 -</w:t>
      </w:r>
      <w:r>
        <w:rPr>
          <w:rStyle w:val="apple-converted-space"/>
          <w:color w:val="000000"/>
          <w:sz w:val="18"/>
          <w:szCs w:val="18"/>
        </w:rPr>
        <w:t> </w:t>
      </w:r>
      <w:r>
        <w:rPr>
          <w:color w:val="000000"/>
          <w:sz w:val="18"/>
          <w:szCs w:val="18"/>
        </w:rPr>
        <w:t>İhaleler, pazarlık usulü ile gerçekleştirilecektir. İhale Komisyonunca gerekli görüldüğü takdirde ihaleler, pazarlık görüşmesine devam edilen teklif sahiplerinin katılımı ile açık artırma suretiyle sonuçlandırılabilir.</w:t>
      </w:r>
    </w:p>
    <w:p w:rsidR="00611977" w:rsidRDefault="00611977" w:rsidP="00611977">
      <w:pPr>
        <w:spacing w:line="240" w:lineRule="atLeast"/>
        <w:ind w:firstLine="567"/>
        <w:jc w:val="both"/>
        <w:rPr>
          <w:color w:val="000000"/>
          <w:sz w:val="20"/>
          <w:szCs w:val="20"/>
        </w:rPr>
      </w:pPr>
      <w:r>
        <w:rPr>
          <w:color w:val="000000"/>
          <w:sz w:val="18"/>
          <w:szCs w:val="18"/>
        </w:rPr>
        <w:t>2 - Katılımcılar ayrı ayrı olmak koşuluyla birden fazla ihaleye teklif verebilirler.</w:t>
      </w:r>
    </w:p>
    <w:p w:rsidR="00611977" w:rsidRDefault="00611977" w:rsidP="00611977">
      <w:pPr>
        <w:spacing w:line="240" w:lineRule="atLeast"/>
        <w:ind w:firstLine="567"/>
        <w:jc w:val="both"/>
        <w:rPr>
          <w:color w:val="000000"/>
          <w:sz w:val="20"/>
          <w:szCs w:val="20"/>
        </w:rPr>
      </w:pPr>
      <w:r>
        <w:rPr>
          <w:color w:val="000000"/>
          <w:sz w:val="18"/>
          <w:szCs w:val="18"/>
        </w:rPr>
        <w:t>3 -</w:t>
      </w:r>
      <w:r>
        <w:rPr>
          <w:rStyle w:val="apple-converted-space"/>
          <w:color w:val="000000"/>
          <w:sz w:val="18"/>
          <w:szCs w:val="18"/>
        </w:rPr>
        <w:t> </w:t>
      </w:r>
      <w:r>
        <w:rPr>
          <w:color w:val="000000"/>
          <w:sz w:val="18"/>
          <w:szCs w:val="18"/>
        </w:rPr>
        <w:t xml:space="preserve">İhaleye katılabilmek için her bir taşınmaz için ayrı İhale Şartnamesi ve Tanıtım Dokümanı alınması ve tekliflerin İdarenin Ziya Gökalp Caddesi No: 80 Kurtuluş/ANKARA adresine son </w:t>
      </w:r>
      <w:proofErr w:type="gramStart"/>
      <w:r>
        <w:rPr>
          <w:color w:val="000000"/>
          <w:sz w:val="18"/>
          <w:szCs w:val="18"/>
        </w:rPr>
        <w:t>teklif</w:t>
      </w:r>
      <w:proofErr w:type="gramEnd"/>
      <w:r>
        <w:rPr>
          <w:color w:val="000000"/>
          <w:sz w:val="18"/>
          <w:szCs w:val="18"/>
        </w:rPr>
        <w:t xml:space="preserve"> verme günü saat</w:t>
      </w:r>
      <w:r>
        <w:rPr>
          <w:rStyle w:val="apple-converted-space"/>
          <w:color w:val="000000"/>
          <w:sz w:val="18"/>
          <w:szCs w:val="18"/>
        </w:rPr>
        <w:t> </w:t>
      </w:r>
      <w:r>
        <w:rPr>
          <w:rStyle w:val="grame"/>
          <w:color w:val="000000"/>
          <w:sz w:val="18"/>
          <w:szCs w:val="18"/>
        </w:rPr>
        <w:t>17:00’ye</w:t>
      </w:r>
      <w:r>
        <w:rPr>
          <w:rStyle w:val="apple-converted-space"/>
          <w:color w:val="000000"/>
          <w:sz w:val="18"/>
          <w:szCs w:val="18"/>
        </w:rPr>
        <w:t> </w:t>
      </w:r>
      <w:r>
        <w:rPr>
          <w:color w:val="000000"/>
          <w:sz w:val="18"/>
          <w:szCs w:val="18"/>
        </w:rPr>
        <w:t>kadar elden teslim edilmesi zorunludur.</w:t>
      </w:r>
    </w:p>
    <w:p w:rsidR="00611977" w:rsidRDefault="00611977" w:rsidP="00611977">
      <w:pPr>
        <w:spacing w:line="240" w:lineRule="atLeast"/>
        <w:ind w:firstLine="567"/>
        <w:jc w:val="both"/>
        <w:rPr>
          <w:color w:val="000000"/>
          <w:sz w:val="20"/>
          <w:szCs w:val="20"/>
        </w:rPr>
      </w:pPr>
      <w:r>
        <w:rPr>
          <w:color w:val="000000"/>
          <w:sz w:val="18"/>
          <w:szCs w:val="18"/>
        </w:rPr>
        <w:t>4 - İhale Şartnamesi ve Tanıtım Dokümanı bedelleri İdare’nin;</w:t>
      </w:r>
    </w:p>
    <w:p w:rsidR="00611977" w:rsidRDefault="00611977" w:rsidP="00611977">
      <w:pPr>
        <w:spacing w:line="240" w:lineRule="atLeast"/>
        <w:ind w:firstLine="567"/>
        <w:jc w:val="both"/>
        <w:rPr>
          <w:color w:val="000000"/>
          <w:sz w:val="20"/>
          <w:szCs w:val="20"/>
        </w:rPr>
      </w:pPr>
      <w:r>
        <w:rPr>
          <w:color w:val="000000"/>
          <w:sz w:val="18"/>
          <w:szCs w:val="18"/>
        </w:rPr>
        <w:t>-</w:t>
      </w:r>
      <w:r>
        <w:rPr>
          <w:rStyle w:val="apple-converted-space"/>
          <w:color w:val="000000"/>
          <w:sz w:val="18"/>
          <w:szCs w:val="18"/>
        </w:rPr>
        <w:t> </w:t>
      </w:r>
      <w:r>
        <w:rPr>
          <w:color w:val="000000"/>
          <w:sz w:val="18"/>
          <w:szCs w:val="18"/>
        </w:rPr>
        <w:t>Halkbank A.Ş. Kamu Kurumsal Şubesi/ANKARA nezdinde bulunan TR250001200945200083000006 numaralı Özelleştirme Fonu Vadesiz Satış ve Temettü Gelirleri Türk Lirası,</w:t>
      </w:r>
    </w:p>
    <w:p w:rsidR="00611977" w:rsidRDefault="00611977" w:rsidP="00611977">
      <w:pPr>
        <w:spacing w:line="240" w:lineRule="atLeast"/>
        <w:ind w:firstLine="567"/>
        <w:jc w:val="both"/>
        <w:rPr>
          <w:color w:val="000000"/>
          <w:sz w:val="20"/>
          <w:szCs w:val="20"/>
        </w:rPr>
      </w:pPr>
      <w:r>
        <w:rPr>
          <w:color w:val="000000"/>
          <w:sz w:val="18"/>
          <w:szCs w:val="18"/>
        </w:rPr>
        <w:t>-</w:t>
      </w:r>
      <w:r>
        <w:rPr>
          <w:rStyle w:val="apple-converted-space"/>
          <w:color w:val="000000"/>
          <w:sz w:val="18"/>
          <w:szCs w:val="18"/>
        </w:rPr>
        <w:t> </w:t>
      </w:r>
      <w:r>
        <w:rPr>
          <w:color w:val="000000"/>
          <w:sz w:val="18"/>
          <w:szCs w:val="18"/>
        </w:rPr>
        <w:t>T.C. Ziraat Bankası Kamu Kurumsal Şubesi/ANKARA nezdinde bulunan TR400001001745387756615738 numaralı Özelleştirme Fonu Vadesiz Türk Lirası,</w:t>
      </w:r>
    </w:p>
    <w:p w:rsidR="00611977" w:rsidRDefault="00611977" w:rsidP="00611977">
      <w:pPr>
        <w:spacing w:line="240" w:lineRule="atLeast"/>
        <w:ind w:firstLine="567"/>
        <w:jc w:val="both"/>
        <w:rPr>
          <w:color w:val="000000"/>
          <w:sz w:val="20"/>
          <w:szCs w:val="20"/>
        </w:rPr>
      </w:pPr>
      <w:r>
        <w:rPr>
          <w:color w:val="000000"/>
          <w:sz w:val="18"/>
          <w:szCs w:val="18"/>
        </w:rPr>
        <w:t>-</w:t>
      </w:r>
      <w:r>
        <w:rPr>
          <w:rStyle w:val="apple-converted-space"/>
          <w:color w:val="000000"/>
          <w:sz w:val="18"/>
          <w:szCs w:val="18"/>
        </w:rPr>
        <w:t> </w:t>
      </w:r>
      <w:r>
        <w:rPr>
          <w:color w:val="000000"/>
          <w:sz w:val="18"/>
          <w:szCs w:val="18"/>
        </w:rPr>
        <w:t>Vakıfbank A.Ş. Merkez Şubesi/ANKARA nezdinde bulunan TR220001500158007287550667 numaralı Özelleştirme Fonu Vadesiz Türk Lirası hesaplarından birine yatırılacaktır. Dekontta, ihaleye katılacak olan gerçek kişi, tüzel kişi, Ortak Girişim Grubu ve/veya Ortak Girişim Grubu üyelerinden birinin adı ile hangi ihaleye ilişkin doküman alınacağı belirtilecektir.</w:t>
      </w:r>
    </w:p>
    <w:p w:rsidR="00611977" w:rsidRDefault="00611977" w:rsidP="00611977">
      <w:pPr>
        <w:spacing w:line="240" w:lineRule="atLeast"/>
        <w:ind w:firstLine="567"/>
        <w:jc w:val="both"/>
        <w:rPr>
          <w:color w:val="000000"/>
          <w:sz w:val="20"/>
          <w:szCs w:val="20"/>
        </w:rPr>
      </w:pPr>
      <w:r>
        <w:rPr>
          <w:color w:val="000000"/>
          <w:sz w:val="18"/>
          <w:szCs w:val="18"/>
        </w:rPr>
        <w:t>5 - Özelleştirme ihaleleri, 2886 sayılı Devlet İhale Kanununa tabi olmayıp İdare ihaleyi yapıp yapmamakta, dilediğine yapmakta ve teklif verme süresini belirli bir tarihe kadar veya bilahare belirlenecek bir tarihe kadar uzatmakta serbesttir.</w:t>
      </w:r>
    </w:p>
    <w:p w:rsidR="00611977" w:rsidRDefault="00611977" w:rsidP="00611977">
      <w:pPr>
        <w:spacing w:line="240" w:lineRule="atLeast"/>
        <w:ind w:firstLine="567"/>
        <w:jc w:val="both"/>
        <w:rPr>
          <w:color w:val="000000"/>
          <w:sz w:val="20"/>
          <w:szCs w:val="20"/>
        </w:rPr>
      </w:pPr>
      <w:r>
        <w:rPr>
          <w:color w:val="000000"/>
          <w:sz w:val="18"/>
          <w:szCs w:val="18"/>
        </w:rPr>
        <w:t>6 - Özelleştirme işlemleri KDV</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her türlü vergi, resim ve harçtan muaftır.</w:t>
      </w:r>
    </w:p>
    <w:p w:rsidR="00611977" w:rsidRDefault="00611977" w:rsidP="00611977">
      <w:pPr>
        <w:spacing w:line="240" w:lineRule="atLeast"/>
        <w:ind w:firstLine="567"/>
        <w:jc w:val="both"/>
        <w:rPr>
          <w:color w:val="000000"/>
          <w:sz w:val="20"/>
          <w:szCs w:val="20"/>
        </w:rPr>
      </w:pPr>
      <w:r>
        <w:rPr>
          <w:color w:val="000000"/>
          <w:sz w:val="18"/>
          <w:szCs w:val="18"/>
        </w:rPr>
        <w:t>7 -</w:t>
      </w:r>
      <w:r>
        <w:rPr>
          <w:rStyle w:val="apple-converted-space"/>
          <w:color w:val="000000"/>
          <w:sz w:val="18"/>
          <w:szCs w:val="18"/>
        </w:rPr>
        <w:t> </w:t>
      </w:r>
      <w:r>
        <w:rPr>
          <w:color w:val="000000"/>
          <w:sz w:val="18"/>
          <w:szCs w:val="18"/>
        </w:rPr>
        <w:t>Ayrıca 0 312 585 84 52-312 585 84 53-0312 585 84</w:t>
      </w:r>
      <w:r>
        <w:rPr>
          <w:rStyle w:val="apple-converted-space"/>
          <w:color w:val="000000"/>
          <w:sz w:val="18"/>
          <w:szCs w:val="18"/>
        </w:rPr>
        <w:t> </w:t>
      </w:r>
      <w:r>
        <w:rPr>
          <w:rStyle w:val="grame"/>
          <w:color w:val="000000"/>
          <w:sz w:val="18"/>
          <w:szCs w:val="18"/>
        </w:rPr>
        <w:t>54 </w:t>
      </w:r>
      <w:r>
        <w:rPr>
          <w:rStyle w:val="apple-converted-space"/>
          <w:color w:val="000000"/>
          <w:sz w:val="18"/>
          <w:szCs w:val="18"/>
        </w:rPr>
        <w:t> </w:t>
      </w:r>
      <w:r>
        <w:rPr>
          <w:rStyle w:val="grame"/>
          <w:color w:val="000000"/>
          <w:sz w:val="18"/>
          <w:szCs w:val="18"/>
        </w:rPr>
        <w:t>numaralı</w:t>
      </w:r>
      <w:r>
        <w:rPr>
          <w:rStyle w:val="apple-converted-space"/>
          <w:color w:val="000000"/>
          <w:sz w:val="18"/>
          <w:szCs w:val="18"/>
        </w:rPr>
        <w:t> </w:t>
      </w:r>
      <w:r>
        <w:rPr>
          <w:color w:val="000000"/>
          <w:sz w:val="18"/>
          <w:szCs w:val="18"/>
        </w:rPr>
        <w:t>telefondan ve www.oib.gov.tr adresinden ihaleye ilişkin bilgi alınabilir.</w:t>
      </w:r>
    </w:p>
    <w:p w:rsidR="00611977" w:rsidRDefault="00611977" w:rsidP="00611977">
      <w:pPr>
        <w:spacing w:line="240" w:lineRule="atLeast"/>
        <w:ind w:firstLine="567"/>
        <w:jc w:val="right"/>
        <w:rPr>
          <w:color w:val="000000"/>
          <w:sz w:val="20"/>
          <w:szCs w:val="20"/>
        </w:rPr>
      </w:pPr>
      <w:r>
        <w:rPr>
          <w:color w:val="000000"/>
          <w:sz w:val="18"/>
          <w:szCs w:val="18"/>
        </w:rPr>
        <w:t>5325/1-1</w:t>
      </w:r>
    </w:p>
    <w:p w:rsidR="00611977" w:rsidRDefault="00611977" w:rsidP="00611977">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E31A16" w:rsidRPr="00611977" w:rsidRDefault="00611977" w:rsidP="00611977"/>
    <w:sectPr w:rsidR="00E31A16" w:rsidRPr="00611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1B"/>
    <w:rsid w:val="00072BA5"/>
    <w:rsid w:val="000A2AEF"/>
    <w:rsid w:val="00162555"/>
    <w:rsid w:val="00207A55"/>
    <w:rsid w:val="002D3A54"/>
    <w:rsid w:val="002F60DA"/>
    <w:rsid w:val="003B3E0A"/>
    <w:rsid w:val="00567212"/>
    <w:rsid w:val="0060224F"/>
    <w:rsid w:val="00611977"/>
    <w:rsid w:val="0076614E"/>
    <w:rsid w:val="00772542"/>
    <w:rsid w:val="007C3F6B"/>
    <w:rsid w:val="007F2EA5"/>
    <w:rsid w:val="0090344A"/>
    <w:rsid w:val="00AD1E55"/>
    <w:rsid w:val="00B302A7"/>
    <w:rsid w:val="00B355A3"/>
    <w:rsid w:val="00BB0AFE"/>
    <w:rsid w:val="00BD009B"/>
    <w:rsid w:val="00CA1104"/>
    <w:rsid w:val="00CB7FEE"/>
    <w:rsid w:val="00D930B3"/>
    <w:rsid w:val="00E02A1B"/>
    <w:rsid w:val="00E35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7DA0-8E3E-41B6-A20C-B42009D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02A1B"/>
  </w:style>
  <w:style w:type="character" w:customStyle="1" w:styleId="spelle">
    <w:name w:val="spelle"/>
    <w:basedOn w:val="VarsaylanParagrafYazTipi"/>
    <w:rsid w:val="00E02A1B"/>
  </w:style>
  <w:style w:type="character" w:customStyle="1" w:styleId="grame">
    <w:name w:val="grame"/>
    <w:basedOn w:val="VarsaylanParagrafYazTipi"/>
    <w:rsid w:val="00E02A1B"/>
  </w:style>
  <w:style w:type="paragraph" w:styleId="NormalWeb">
    <w:name w:val="Normal (Web)"/>
    <w:basedOn w:val="Normal"/>
    <w:uiPriority w:val="99"/>
    <w:semiHidden/>
    <w:unhideWhenUsed/>
    <w:rsid w:val="00E02A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02A1B"/>
    <w:rPr>
      <w:color w:val="0000FF"/>
      <w:u w:val="single"/>
    </w:rPr>
  </w:style>
  <w:style w:type="character" w:styleId="Gl">
    <w:name w:val="Strong"/>
    <w:basedOn w:val="VarsaylanParagrafYazTipi"/>
    <w:uiPriority w:val="22"/>
    <w:qFormat/>
    <w:rsid w:val="00D93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088">
      <w:bodyDiv w:val="1"/>
      <w:marLeft w:val="0"/>
      <w:marRight w:val="0"/>
      <w:marTop w:val="0"/>
      <w:marBottom w:val="0"/>
      <w:divBdr>
        <w:top w:val="none" w:sz="0" w:space="0" w:color="auto"/>
        <w:left w:val="none" w:sz="0" w:space="0" w:color="auto"/>
        <w:bottom w:val="none" w:sz="0" w:space="0" w:color="auto"/>
        <w:right w:val="none" w:sz="0" w:space="0" w:color="auto"/>
      </w:divBdr>
    </w:div>
    <w:div w:id="631012387">
      <w:bodyDiv w:val="1"/>
      <w:marLeft w:val="0"/>
      <w:marRight w:val="0"/>
      <w:marTop w:val="0"/>
      <w:marBottom w:val="0"/>
      <w:divBdr>
        <w:top w:val="none" w:sz="0" w:space="0" w:color="auto"/>
        <w:left w:val="none" w:sz="0" w:space="0" w:color="auto"/>
        <w:bottom w:val="none" w:sz="0" w:space="0" w:color="auto"/>
        <w:right w:val="none" w:sz="0" w:space="0" w:color="auto"/>
      </w:divBdr>
    </w:div>
    <w:div w:id="1321691073">
      <w:bodyDiv w:val="1"/>
      <w:marLeft w:val="0"/>
      <w:marRight w:val="0"/>
      <w:marTop w:val="0"/>
      <w:marBottom w:val="0"/>
      <w:divBdr>
        <w:top w:val="none" w:sz="0" w:space="0" w:color="auto"/>
        <w:left w:val="none" w:sz="0" w:space="0" w:color="auto"/>
        <w:bottom w:val="none" w:sz="0" w:space="0" w:color="auto"/>
        <w:right w:val="none" w:sz="0" w:space="0" w:color="auto"/>
      </w:divBdr>
    </w:div>
    <w:div w:id="2078624061">
      <w:bodyDiv w:val="1"/>
      <w:marLeft w:val="0"/>
      <w:marRight w:val="0"/>
      <w:marTop w:val="0"/>
      <w:marBottom w:val="0"/>
      <w:divBdr>
        <w:top w:val="none" w:sz="0" w:space="0" w:color="auto"/>
        <w:left w:val="none" w:sz="0" w:space="0" w:color="auto"/>
        <w:bottom w:val="none" w:sz="0" w:space="0" w:color="auto"/>
        <w:right w:val="none" w:sz="0" w:space="0" w:color="auto"/>
      </w:divBdr>
      <w:divsChild>
        <w:div w:id="1480073223">
          <w:marLeft w:val="0"/>
          <w:marRight w:val="0"/>
          <w:marTop w:val="0"/>
          <w:marBottom w:val="0"/>
          <w:divBdr>
            <w:top w:val="none" w:sz="0" w:space="0" w:color="auto"/>
            <w:left w:val="none" w:sz="0" w:space="0" w:color="auto"/>
            <w:bottom w:val="none" w:sz="0" w:space="0" w:color="auto"/>
            <w:right w:val="none" w:sz="0" w:space="0" w:color="auto"/>
          </w:divBdr>
        </w:div>
        <w:div w:id="1228345923">
          <w:marLeft w:val="0"/>
          <w:marRight w:val="0"/>
          <w:marTop w:val="0"/>
          <w:marBottom w:val="0"/>
          <w:divBdr>
            <w:top w:val="none" w:sz="0" w:space="0" w:color="auto"/>
            <w:left w:val="none" w:sz="0" w:space="0" w:color="auto"/>
            <w:bottom w:val="none" w:sz="0" w:space="0" w:color="auto"/>
            <w:right w:val="none" w:sz="0" w:space="0" w:color="auto"/>
          </w:divBdr>
        </w:div>
        <w:div w:id="618032647">
          <w:marLeft w:val="0"/>
          <w:marRight w:val="0"/>
          <w:marTop w:val="0"/>
          <w:marBottom w:val="0"/>
          <w:divBdr>
            <w:top w:val="none" w:sz="0" w:space="0" w:color="auto"/>
            <w:left w:val="none" w:sz="0" w:space="0" w:color="auto"/>
            <w:bottom w:val="none" w:sz="0" w:space="0" w:color="auto"/>
            <w:right w:val="none" w:sz="0" w:space="0" w:color="auto"/>
          </w:divBdr>
        </w:div>
        <w:div w:id="957948248">
          <w:marLeft w:val="0"/>
          <w:marRight w:val="0"/>
          <w:marTop w:val="0"/>
          <w:marBottom w:val="0"/>
          <w:divBdr>
            <w:top w:val="none" w:sz="0" w:space="0" w:color="auto"/>
            <w:left w:val="none" w:sz="0" w:space="0" w:color="auto"/>
            <w:bottom w:val="none" w:sz="0" w:space="0" w:color="auto"/>
            <w:right w:val="none" w:sz="0" w:space="0" w:color="auto"/>
          </w:divBdr>
        </w:div>
        <w:div w:id="764767510">
          <w:marLeft w:val="0"/>
          <w:marRight w:val="0"/>
          <w:marTop w:val="0"/>
          <w:marBottom w:val="0"/>
          <w:divBdr>
            <w:top w:val="none" w:sz="0" w:space="0" w:color="auto"/>
            <w:left w:val="none" w:sz="0" w:space="0" w:color="auto"/>
            <w:bottom w:val="none" w:sz="0" w:space="0" w:color="auto"/>
            <w:right w:val="none" w:sz="0" w:space="0" w:color="auto"/>
          </w:divBdr>
        </w:div>
        <w:div w:id="1149397939">
          <w:marLeft w:val="0"/>
          <w:marRight w:val="0"/>
          <w:marTop w:val="0"/>
          <w:marBottom w:val="0"/>
          <w:divBdr>
            <w:top w:val="none" w:sz="0" w:space="0" w:color="auto"/>
            <w:left w:val="none" w:sz="0" w:space="0" w:color="auto"/>
            <w:bottom w:val="none" w:sz="0" w:space="0" w:color="auto"/>
            <w:right w:val="none" w:sz="0" w:space="0" w:color="auto"/>
          </w:divBdr>
        </w:div>
        <w:div w:id="1357541083">
          <w:marLeft w:val="0"/>
          <w:marRight w:val="0"/>
          <w:marTop w:val="0"/>
          <w:marBottom w:val="0"/>
          <w:divBdr>
            <w:top w:val="none" w:sz="0" w:space="0" w:color="auto"/>
            <w:left w:val="none" w:sz="0" w:space="0" w:color="auto"/>
            <w:bottom w:val="none" w:sz="0" w:space="0" w:color="auto"/>
            <w:right w:val="none" w:sz="0" w:space="0" w:color="auto"/>
          </w:divBdr>
        </w:div>
        <w:div w:id="1992564662">
          <w:marLeft w:val="0"/>
          <w:marRight w:val="0"/>
          <w:marTop w:val="0"/>
          <w:marBottom w:val="0"/>
          <w:divBdr>
            <w:top w:val="none" w:sz="0" w:space="0" w:color="auto"/>
            <w:left w:val="none" w:sz="0" w:space="0" w:color="auto"/>
            <w:bottom w:val="none" w:sz="0" w:space="0" w:color="auto"/>
            <w:right w:val="none" w:sz="0" w:space="0" w:color="auto"/>
          </w:divBdr>
        </w:div>
        <w:div w:id="534540250">
          <w:marLeft w:val="0"/>
          <w:marRight w:val="0"/>
          <w:marTop w:val="0"/>
          <w:marBottom w:val="0"/>
          <w:divBdr>
            <w:top w:val="none" w:sz="0" w:space="0" w:color="auto"/>
            <w:left w:val="none" w:sz="0" w:space="0" w:color="auto"/>
            <w:bottom w:val="none" w:sz="0" w:space="0" w:color="auto"/>
            <w:right w:val="none" w:sz="0" w:space="0" w:color="auto"/>
          </w:divBdr>
        </w:div>
        <w:div w:id="565997557">
          <w:marLeft w:val="0"/>
          <w:marRight w:val="0"/>
          <w:marTop w:val="0"/>
          <w:marBottom w:val="0"/>
          <w:divBdr>
            <w:top w:val="none" w:sz="0" w:space="0" w:color="auto"/>
            <w:left w:val="none" w:sz="0" w:space="0" w:color="auto"/>
            <w:bottom w:val="none" w:sz="0" w:space="0" w:color="auto"/>
            <w:right w:val="none" w:sz="0" w:space="0" w:color="auto"/>
          </w:divBdr>
        </w:div>
        <w:div w:id="1145010040">
          <w:marLeft w:val="0"/>
          <w:marRight w:val="0"/>
          <w:marTop w:val="0"/>
          <w:marBottom w:val="0"/>
          <w:divBdr>
            <w:top w:val="none" w:sz="0" w:space="0" w:color="auto"/>
            <w:left w:val="none" w:sz="0" w:space="0" w:color="auto"/>
            <w:bottom w:val="none" w:sz="0" w:space="0" w:color="auto"/>
            <w:right w:val="none" w:sz="0" w:space="0" w:color="auto"/>
          </w:divBdr>
        </w:div>
        <w:div w:id="1959753062">
          <w:marLeft w:val="0"/>
          <w:marRight w:val="0"/>
          <w:marTop w:val="0"/>
          <w:marBottom w:val="0"/>
          <w:divBdr>
            <w:top w:val="none" w:sz="0" w:space="0" w:color="auto"/>
            <w:left w:val="none" w:sz="0" w:space="0" w:color="auto"/>
            <w:bottom w:val="none" w:sz="0" w:space="0" w:color="auto"/>
            <w:right w:val="none" w:sz="0" w:space="0" w:color="auto"/>
          </w:divBdr>
        </w:div>
        <w:div w:id="2093505565">
          <w:marLeft w:val="0"/>
          <w:marRight w:val="0"/>
          <w:marTop w:val="0"/>
          <w:marBottom w:val="0"/>
          <w:divBdr>
            <w:top w:val="none" w:sz="0" w:space="0" w:color="auto"/>
            <w:left w:val="none" w:sz="0" w:space="0" w:color="auto"/>
            <w:bottom w:val="none" w:sz="0" w:space="0" w:color="auto"/>
            <w:right w:val="none" w:sz="0" w:space="0" w:color="auto"/>
          </w:divBdr>
        </w:div>
        <w:div w:id="2014064191">
          <w:marLeft w:val="0"/>
          <w:marRight w:val="0"/>
          <w:marTop w:val="0"/>
          <w:marBottom w:val="0"/>
          <w:divBdr>
            <w:top w:val="none" w:sz="0" w:space="0" w:color="auto"/>
            <w:left w:val="none" w:sz="0" w:space="0" w:color="auto"/>
            <w:bottom w:val="none" w:sz="0" w:space="0" w:color="auto"/>
            <w:right w:val="none" w:sz="0" w:space="0" w:color="auto"/>
          </w:divBdr>
        </w:div>
        <w:div w:id="1314064246">
          <w:marLeft w:val="0"/>
          <w:marRight w:val="0"/>
          <w:marTop w:val="0"/>
          <w:marBottom w:val="0"/>
          <w:divBdr>
            <w:top w:val="none" w:sz="0" w:space="0" w:color="auto"/>
            <w:left w:val="none" w:sz="0" w:space="0" w:color="auto"/>
            <w:bottom w:val="none" w:sz="0" w:space="0" w:color="auto"/>
            <w:right w:val="none" w:sz="0" w:space="0" w:color="auto"/>
          </w:divBdr>
        </w:div>
        <w:div w:id="948775911">
          <w:marLeft w:val="0"/>
          <w:marRight w:val="0"/>
          <w:marTop w:val="0"/>
          <w:marBottom w:val="0"/>
          <w:divBdr>
            <w:top w:val="none" w:sz="0" w:space="0" w:color="auto"/>
            <w:left w:val="none" w:sz="0" w:space="0" w:color="auto"/>
            <w:bottom w:val="none" w:sz="0" w:space="0" w:color="auto"/>
            <w:right w:val="none" w:sz="0" w:space="0" w:color="auto"/>
          </w:divBdr>
        </w:div>
        <w:div w:id="1461531700">
          <w:marLeft w:val="0"/>
          <w:marRight w:val="0"/>
          <w:marTop w:val="0"/>
          <w:marBottom w:val="0"/>
          <w:divBdr>
            <w:top w:val="none" w:sz="0" w:space="0" w:color="auto"/>
            <w:left w:val="none" w:sz="0" w:space="0" w:color="auto"/>
            <w:bottom w:val="none" w:sz="0" w:space="0" w:color="auto"/>
            <w:right w:val="none" w:sz="0" w:space="0" w:color="auto"/>
          </w:divBdr>
        </w:div>
        <w:div w:id="1184784082">
          <w:marLeft w:val="0"/>
          <w:marRight w:val="0"/>
          <w:marTop w:val="0"/>
          <w:marBottom w:val="0"/>
          <w:divBdr>
            <w:top w:val="none" w:sz="0" w:space="0" w:color="auto"/>
            <w:left w:val="none" w:sz="0" w:space="0" w:color="auto"/>
            <w:bottom w:val="none" w:sz="0" w:space="0" w:color="auto"/>
            <w:right w:val="none" w:sz="0" w:space="0" w:color="auto"/>
          </w:divBdr>
        </w:div>
        <w:div w:id="1199125931">
          <w:marLeft w:val="0"/>
          <w:marRight w:val="0"/>
          <w:marTop w:val="0"/>
          <w:marBottom w:val="0"/>
          <w:divBdr>
            <w:top w:val="none" w:sz="0" w:space="0" w:color="auto"/>
            <w:left w:val="none" w:sz="0" w:space="0" w:color="auto"/>
            <w:bottom w:val="none" w:sz="0" w:space="0" w:color="auto"/>
            <w:right w:val="none" w:sz="0" w:space="0" w:color="auto"/>
          </w:divBdr>
        </w:div>
        <w:div w:id="1373001281">
          <w:marLeft w:val="0"/>
          <w:marRight w:val="0"/>
          <w:marTop w:val="0"/>
          <w:marBottom w:val="0"/>
          <w:divBdr>
            <w:top w:val="none" w:sz="0" w:space="0" w:color="auto"/>
            <w:left w:val="none" w:sz="0" w:space="0" w:color="auto"/>
            <w:bottom w:val="none" w:sz="0" w:space="0" w:color="auto"/>
            <w:right w:val="none" w:sz="0" w:space="0" w:color="auto"/>
          </w:divBdr>
        </w:div>
        <w:div w:id="304169387">
          <w:marLeft w:val="0"/>
          <w:marRight w:val="0"/>
          <w:marTop w:val="0"/>
          <w:marBottom w:val="0"/>
          <w:divBdr>
            <w:top w:val="none" w:sz="0" w:space="0" w:color="auto"/>
            <w:left w:val="none" w:sz="0" w:space="0" w:color="auto"/>
            <w:bottom w:val="none" w:sz="0" w:space="0" w:color="auto"/>
            <w:right w:val="none" w:sz="0" w:space="0" w:color="auto"/>
          </w:divBdr>
        </w:div>
        <w:div w:id="1769153550">
          <w:marLeft w:val="0"/>
          <w:marRight w:val="0"/>
          <w:marTop w:val="0"/>
          <w:marBottom w:val="0"/>
          <w:divBdr>
            <w:top w:val="none" w:sz="0" w:space="0" w:color="auto"/>
            <w:left w:val="none" w:sz="0" w:space="0" w:color="auto"/>
            <w:bottom w:val="none" w:sz="0" w:space="0" w:color="auto"/>
            <w:right w:val="none" w:sz="0" w:space="0" w:color="auto"/>
          </w:divBdr>
        </w:div>
        <w:div w:id="792408803">
          <w:marLeft w:val="0"/>
          <w:marRight w:val="0"/>
          <w:marTop w:val="0"/>
          <w:marBottom w:val="0"/>
          <w:divBdr>
            <w:top w:val="none" w:sz="0" w:space="0" w:color="auto"/>
            <w:left w:val="none" w:sz="0" w:space="0" w:color="auto"/>
            <w:bottom w:val="none" w:sz="0" w:space="0" w:color="auto"/>
            <w:right w:val="none" w:sz="0" w:space="0" w:color="auto"/>
          </w:divBdr>
        </w:div>
        <w:div w:id="1163396241">
          <w:marLeft w:val="0"/>
          <w:marRight w:val="0"/>
          <w:marTop w:val="0"/>
          <w:marBottom w:val="0"/>
          <w:divBdr>
            <w:top w:val="none" w:sz="0" w:space="0" w:color="auto"/>
            <w:left w:val="none" w:sz="0" w:space="0" w:color="auto"/>
            <w:bottom w:val="none" w:sz="0" w:space="0" w:color="auto"/>
            <w:right w:val="none" w:sz="0" w:space="0" w:color="auto"/>
          </w:divBdr>
        </w:div>
        <w:div w:id="771365880">
          <w:marLeft w:val="0"/>
          <w:marRight w:val="0"/>
          <w:marTop w:val="0"/>
          <w:marBottom w:val="0"/>
          <w:divBdr>
            <w:top w:val="none" w:sz="0" w:space="0" w:color="auto"/>
            <w:left w:val="none" w:sz="0" w:space="0" w:color="auto"/>
            <w:bottom w:val="none" w:sz="0" w:space="0" w:color="auto"/>
            <w:right w:val="none" w:sz="0" w:space="0" w:color="auto"/>
          </w:divBdr>
        </w:div>
        <w:div w:id="176820716">
          <w:marLeft w:val="0"/>
          <w:marRight w:val="0"/>
          <w:marTop w:val="0"/>
          <w:marBottom w:val="0"/>
          <w:divBdr>
            <w:top w:val="none" w:sz="0" w:space="0" w:color="auto"/>
            <w:left w:val="none" w:sz="0" w:space="0" w:color="auto"/>
            <w:bottom w:val="none" w:sz="0" w:space="0" w:color="auto"/>
            <w:right w:val="none" w:sz="0" w:space="0" w:color="auto"/>
          </w:divBdr>
        </w:div>
        <w:div w:id="452099396">
          <w:marLeft w:val="0"/>
          <w:marRight w:val="0"/>
          <w:marTop w:val="0"/>
          <w:marBottom w:val="0"/>
          <w:divBdr>
            <w:top w:val="none" w:sz="0" w:space="0" w:color="auto"/>
            <w:left w:val="none" w:sz="0" w:space="0" w:color="auto"/>
            <w:bottom w:val="none" w:sz="0" w:space="0" w:color="auto"/>
            <w:right w:val="none" w:sz="0" w:space="0" w:color="auto"/>
          </w:divBdr>
        </w:div>
        <w:div w:id="1291521576">
          <w:marLeft w:val="0"/>
          <w:marRight w:val="0"/>
          <w:marTop w:val="0"/>
          <w:marBottom w:val="0"/>
          <w:divBdr>
            <w:top w:val="none" w:sz="0" w:space="0" w:color="auto"/>
            <w:left w:val="none" w:sz="0" w:space="0" w:color="auto"/>
            <w:bottom w:val="none" w:sz="0" w:space="0" w:color="auto"/>
            <w:right w:val="none" w:sz="0" w:space="0" w:color="auto"/>
          </w:divBdr>
        </w:div>
        <w:div w:id="482696189">
          <w:marLeft w:val="0"/>
          <w:marRight w:val="0"/>
          <w:marTop w:val="0"/>
          <w:marBottom w:val="0"/>
          <w:divBdr>
            <w:top w:val="none" w:sz="0" w:space="0" w:color="auto"/>
            <w:left w:val="none" w:sz="0" w:space="0" w:color="auto"/>
            <w:bottom w:val="none" w:sz="0" w:space="0" w:color="auto"/>
            <w:right w:val="none" w:sz="0" w:space="0" w:color="auto"/>
          </w:divBdr>
        </w:div>
        <w:div w:id="296108611">
          <w:marLeft w:val="0"/>
          <w:marRight w:val="0"/>
          <w:marTop w:val="0"/>
          <w:marBottom w:val="0"/>
          <w:divBdr>
            <w:top w:val="none" w:sz="0" w:space="0" w:color="auto"/>
            <w:left w:val="none" w:sz="0" w:space="0" w:color="auto"/>
            <w:bottom w:val="none" w:sz="0" w:space="0" w:color="auto"/>
            <w:right w:val="none" w:sz="0" w:space="0" w:color="auto"/>
          </w:divBdr>
        </w:div>
        <w:div w:id="276646949">
          <w:marLeft w:val="0"/>
          <w:marRight w:val="0"/>
          <w:marTop w:val="0"/>
          <w:marBottom w:val="0"/>
          <w:divBdr>
            <w:top w:val="none" w:sz="0" w:space="0" w:color="auto"/>
            <w:left w:val="none" w:sz="0" w:space="0" w:color="auto"/>
            <w:bottom w:val="none" w:sz="0" w:space="0" w:color="auto"/>
            <w:right w:val="none" w:sz="0" w:space="0" w:color="auto"/>
          </w:divBdr>
        </w:div>
        <w:div w:id="931857557">
          <w:marLeft w:val="0"/>
          <w:marRight w:val="0"/>
          <w:marTop w:val="0"/>
          <w:marBottom w:val="0"/>
          <w:divBdr>
            <w:top w:val="none" w:sz="0" w:space="0" w:color="auto"/>
            <w:left w:val="none" w:sz="0" w:space="0" w:color="auto"/>
            <w:bottom w:val="none" w:sz="0" w:space="0" w:color="auto"/>
            <w:right w:val="none" w:sz="0" w:space="0" w:color="auto"/>
          </w:divBdr>
        </w:div>
        <w:div w:id="1451630959">
          <w:marLeft w:val="0"/>
          <w:marRight w:val="0"/>
          <w:marTop w:val="0"/>
          <w:marBottom w:val="0"/>
          <w:divBdr>
            <w:top w:val="none" w:sz="0" w:space="0" w:color="auto"/>
            <w:left w:val="none" w:sz="0" w:space="0" w:color="auto"/>
            <w:bottom w:val="none" w:sz="0" w:space="0" w:color="auto"/>
            <w:right w:val="none" w:sz="0" w:space="0" w:color="auto"/>
          </w:divBdr>
        </w:div>
        <w:div w:id="1007706250">
          <w:marLeft w:val="0"/>
          <w:marRight w:val="0"/>
          <w:marTop w:val="0"/>
          <w:marBottom w:val="0"/>
          <w:divBdr>
            <w:top w:val="none" w:sz="0" w:space="0" w:color="auto"/>
            <w:left w:val="none" w:sz="0" w:space="0" w:color="auto"/>
            <w:bottom w:val="none" w:sz="0" w:space="0" w:color="auto"/>
            <w:right w:val="none" w:sz="0" w:space="0" w:color="auto"/>
          </w:divBdr>
        </w:div>
        <w:div w:id="673340140">
          <w:marLeft w:val="0"/>
          <w:marRight w:val="0"/>
          <w:marTop w:val="0"/>
          <w:marBottom w:val="0"/>
          <w:divBdr>
            <w:top w:val="none" w:sz="0" w:space="0" w:color="auto"/>
            <w:left w:val="none" w:sz="0" w:space="0" w:color="auto"/>
            <w:bottom w:val="none" w:sz="0" w:space="0" w:color="auto"/>
            <w:right w:val="none" w:sz="0" w:space="0" w:color="auto"/>
          </w:divBdr>
        </w:div>
        <w:div w:id="790173648">
          <w:marLeft w:val="0"/>
          <w:marRight w:val="0"/>
          <w:marTop w:val="0"/>
          <w:marBottom w:val="0"/>
          <w:divBdr>
            <w:top w:val="none" w:sz="0" w:space="0" w:color="auto"/>
            <w:left w:val="none" w:sz="0" w:space="0" w:color="auto"/>
            <w:bottom w:val="none" w:sz="0" w:space="0" w:color="auto"/>
            <w:right w:val="none" w:sz="0" w:space="0" w:color="auto"/>
          </w:divBdr>
        </w:div>
        <w:div w:id="286472500">
          <w:marLeft w:val="0"/>
          <w:marRight w:val="0"/>
          <w:marTop w:val="0"/>
          <w:marBottom w:val="0"/>
          <w:divBdr>
            <w:top w:val="none" w:sz="0" w:space="0" w:color="auto"/>
            <w:left w:val="none" w:sz="0" w:space="0" w:color="auto"/>
            <w:bottom w:val="none" w:sz="0" w:space="0" w:color="auto"/>
            <w:right w:val="none" w:sz="0" w:space="0" w:color="auto"/>
          </w:divBdr>
        </w:div>
        <w:div w:id="137308684">
          <w:marLeft w:val="0"/>
          <w:marRight w:val="0"/>
          <w:marTop w:val="0"/>
          <w:marBottom w:val="0"/>
          <w:divBdr>
            <w:top w:val="none" w:sz="0" w:space="0" w:color="auto"/>
            <w:left w:val="none" w:sz="0" w:space="0" w:color="auto"/>
            <w:bottom w:val="none" w:sz="0" w:space="0" w:color="auto"/>
            <w:right w:val="none" w:sz="0" w:space="0" w:color="auto"/>
          </w:divBdr>
        </w:div>
        <w:div w:id="347954430">
          <w:marLeft w:val="0"/>
          <w:marRight w:val="0"/>
          <w:marTop w:val="0"/>
          <w:marBottom w:val="0"/>
          <w:divBdr>
            <w:top w:val="none" w:sz="0" w:space="0" w:color="auto"/>
            <w:left w:val="none" w:sz="0" w:space="0" w:color="auto"/>
            <w:bottom w:val="none" w:sz="0" w:space="0" w:color="auto"/>
            <w:right w:val="none" w:sz="0" w:space="0" w:color="auto"/>
          </w:divBdr>
        </w:div>
        <w:div w:id="1698971251">
          <w:marLeft w:val="0"/>
          <w:marRight w:val="0"/>
          <w:marTop w:val="0"/>
          <w:marBottom w:val="0"/>
          <w:divBdr>
            <w:top w:val="none" w:sz="0" w:space="0" w:color="auto"/>
            <w:left w:val="none" w:sz="0" w:space="0" w:color="auto"/>
            <w:bottom w:val="none" w:sz="0" w:space="0" w:color="auto"/>
            <w:right w:val="none" w:sz="0" w:space="0" w:color="auto"/>
          </w:divBdr>
        </w:div>
        <w:div w:id="1602564328">
          <w:marLeft w:val="0"/>
          <w:marRight w:val="0"/>
          <w:marTop w:val="0"/>
          <w:marBottom w:val="0"/>
          <w:divBdr>
            <w:top w:val="none" w:sz="0" w:space="0" w:color="auto"/>
            <w:left w:val="none" w:sz="0" w:space="0" w:color="auto"/>
            <w:bottom w:val="none" w:sz="0" w:space="0" w:color="auto"/>
            <w:right w:val="none" w:sz="0" w:space="0" w:color="auto"/>
          </w:divBdr>
        </w:div>
        <w:div w:id="1094864218">
          <w:marLeft w:val="0"/>
          <w:marRight w:val="0"/>
          <w:marTop w:val="0"/>
          <w:marBottom w:val="0"/>
          <w:divBdr>
            <w:top w:val="none" w:sz="0" w:space="0" w:color="auto"/>
            <w:left w:val="none" w:sz="0" w:space="0" w:color="auto"/>
            <w:bottom w:val="none" w:sz="0" w:space="0" w:color="auto"/>
            <w:right w:val="none" w:sz="0" w:space="0" w:color="auto"/>
          </w:divBdr>
        </w:div>
        <w:div w:id="139273226">
          <w:marLeft w:val="0"/>
          <w:marRight w:val="0"/>
          <w:marTop w:val="0"/>
          <w:marBottom w:val="0"/>
          <w:divBdr>
            <w:top w:val="none" w:sz="0" w:space="0" w:color="auto"/>
            <w:left w:val="none" w:sz="0" w:space="0" w:color="auto"/>
            <w:bottom w:val="none" w:sz="0" w:space="0" w:color="auto"/>
            <w:right w:val="none" w:sz="0" w:space="0" w:color="auto"/>
          </w:divBdr>
        </w:div>
        <w:div w:id="496380603">
          <w:marLeft w:val="0"/>
          <w:marRight w:val="0"/>
          <w:marTop w:val="0"/>
          <w:marBottom w:val="0"/>
          <w:divBdr>
            <w:top w:val="none" w:sz="0" w:space="0" w:color="auto"/>
            <w:left w:val="none" w:sz="0" w:space="0" w:color="auto"/>
            <w:bottom w:val="none" w:sz="0" w:space="0" w:color="auto"/>
            <w:right w:val="none" w:sz="0" w:space="0" w:color="auto"/>
          </w:divBdr>
        </w:div>
        <w:div w:id="1577664491">
          <w:marLeft w:val="0"/>
          <w:marRight w:val="0"/>
          <w:marTop w:val="0"/>
          <w:marBottom w:val="0"/>
          <w:divBdr>
            <w:top w:val="none" w:sz="0" w:space="0" w:color="auto"/>
            <w:left w:val="none" w:sz="0" w:space="0" w:color="auto"/>
            <w:bottom w:val="none" w:sz="0" w:space="0" w:color="auto"/>
            <w:right w:val="none" w:sz="0" w:space="0" w:color="auto"/>
          </w:divBdr>
        </w:div>
        <w:div w:id="659694757">
          <w:marLeft w:val="0"/>
          <w:marRight w:val="0"/>
          <w:marTop w:val="0"/>
          <w:marBottom w:val="0"/>
          <w:divBdr>
            <w:top w:val="none" w:sz="0" w:space="0" w:color="auto"/>
            <w:left w:val="none" w:sz="0" w:space="0" w:color="auto"/>
            <w:bottom w:val="none" w:sz="0" w:space="0" w:color="auto"/>
            <w:right w:val="none" w:sz="0" w:space="0" w:color="auto"/>
          </w:divBdr>
        </w:div>
        <w:div w:id="1854686204">
          <w:marLeft w:val="0"/>
          <w:marRight w:val="0"/>
          <w:marTop w:val="0"/>
          <w:marBottom w:val="0"/>
          <w:divBdr>
            <w:top w:val="none" w:sz="0" w:space="0" w:color="auto"/>
            <w:left w:val="none" w:sz="0" w:space="0" w:color="auto"/>
            <w:bottom w:val="none" w:sz="0" w:space="0" w:color="auto"/>
            <w:right w:val="none" w:sz="0" w:space="0" w:color="auto"/>
          </w:divBdr>
        </w:div>
        <w:div w:id="963316215">
          <w:marLeft w:val="0"/>
          <w:marRight w:val="0"/>
          <w:marTop w:val="0"/>
          <w:marBottom w:val="0"/>
          <w:divBdr>
            <w:top w:val="none" w:sz="0" w:space="0" w:color="auto"/>
            <w:left w:val="none" w:sz="0" w:space="0" w:color="auto"/>
            <w:bottom w:val="none" w:sz="0" w:space="0" w:color="auto"/>
            <w:right w:val="none" w:sz="0" w:space="0" w:color="auto"/>
          </w:divBdr>
        </w:div>
        <w:div w:id="1276911652">
          <w:marLeft w:val="0"/>
          <w:marRight w:val="0"/>
          <w:marTop w:val="0"/>
          <w:marBottom w:val="0"/>
          <w:divBdr>
            <w:top w:val="none" w:sz="0" w:space="0" w:color="auto"/>
            <w:left w:val="none" w:sz="0" w:space="0" w:color="auto"/>
            <w:bottom w:val="none" w:sz="0" w:space="0" w:color="auto"/>
            <w:right w:val="none" w:sz="0" w:space="0" w:color="auto"/>
          </w:divBdr>
        </w:div>
        <w:div w:id="168176499">
          <w:marLeft w:val="0"/>
          <w:marRight w:val="0"/>
          <w:marTop w:val="0"/>
          <w:marBottom w:val="0"/>
          <w:divBdr>
            <w:top w:val="none" w:sz="0" w:space="0" w:color="auto"/>
            <w:left w:val="none" w:sz="0" w:space="0" w:color="auto"/>
            <w:bottom w:val="none" w:sz="0" w:space="0" w:color="auto"/>
            <w:right w:val="none" w:sz="0" w:space="0" w:color="auto"/>
          </w:divBdr>
        </w:div>
        <w:div w:id="2073691070">
          <w:marLeft w:val="0"/>
          <w:marRight w:val="0"/>
          <w:marTop w:val="0"/>
          <w:marBottom w:val="0"/>
          <w:divBdr>
            <w:top w:val="none" w:sz="0" w:space="0" w:color="auto"/>
            <w:left w:val="none" w:sz="0" w:space="0" w:color="auto"/>
            <w:bottom w:val="none" w:sz="0" w:space="0" w:color="auto"/>
            <w:right w:val="none" w:sz="0" w:space="0" w:color="auto"/>
          </w:divBdr>
        </w:div>
        <w:div w:id="171532692">
          <w:marLeft w:val="0"/>
          <w:marRight w:val="0"/>
          <w:marTop w:val="0"/>
          <w:marBottom w:val="0"/>
          <w:divBdr>
            <w:top w:val="none" w:sz="0" w:space="0" w:color="auto"/>
            <w:left w:val="none" w:sz="0" w:space="0" w:color="auto"/>
            <w:bottom w:val="none" w:sz="0" w:space="0" w:color="auto"/>
            <w:right w:val="none" w:sz="0" w:space="0" w:color="auto"/>
          </w:divBdr>
        </w:div>
        <w:div w:id="143814405">
          <w:marLeft w:val="0"/>
          <w:marRight w:val="0"/>
          <w:marTop w:val="0"/>
          <w:marBottom w:val="0"/>
          <w:divBdr>
            <w:top w:val="none" w:sz="0" w:space="0" w:color="auto"/>
            <w:left w:val="none" w:sz="0" w:space="0" w:color="auto"/>
            <w:bottom w:val="none" w:sz="0" w:space="0" w:color="auto"/>
            <w:right w:val="none" w:sz="0" w:space="0" w:color="auto"/>
          </w:divBdr>
        </w:div>
        <w:div w:id="798106931">
          <w:marLeft w:val="0"/>
          <w:marRight w:val="0"/>
          <w:marTop w:val="0"/>
          <w:marBottom w:val="0"/>
          <w:divBdr>
            <w:top w:val="none" w:sz="0" w:space="0" w:color="auto"/>
            <w:left w:val="none" w:sz="0" w:space="0" w:color="auto"/>
            <w:bottom w:val="none" w:sz="0" w:space="0" w:color="auto"/>
            <w:right w:val="none" w:sz="0" w:space="0" w:color="auto"/>
          </w:divBdr>
        </w:div>
        <w:div w:id="547575338">
          <w:marLeft w:val="0"/>
          <w:marRight w:val="0"/>
          <w:marTop w:val="0"/>
          <w:marBottom w:val="0"/>
          <w:divBdr>
            <w:top w:val="none" w:sz="0" w:space="0" w:color="auto"/>
            <w:left w:val="none" w:sz="0" w:space="0" w:color="auto"/>
            <w:bottom w:val="none" w:sz="0" w:space="0" w:color="auto"/>
            <w:right w:val="none" w:sz="0" w:space="0" w:color="auto"/>
          </w:divBdr>
        </w:div>
        <w:div w:id="583226309">
          <w:marLeft w:val="0"/>
          <w:marRight w:val="0"/>
          <w:marTop w:val="0"/>
          <w:marBottom w:val="0"/>
          <w:divBdr>
            <w:top w:val="none" w:sz="0" w:space="0" w:color="auto"/>
            <w:left w:val="none" w:sz="0" w:space="0" w:color="auto"/>
            <w:bottom w:val="none" w:sz="0" w:space="0" w:color="auto"/>
            <w:right w:val="none" w:sz="0" w:space="0" w:color="auto"/>
          </w:divBdr>
        </w:div>
        <w:div w:id="1019234656">
          <w:marLeft w:val="0"/>
          <w:marRight w:val="0"/>
          <w:marTop w:val="0"/>
          <w:marBottom w:val="0"/>
          <w:divBdr>
            <w:top w:val="none" w:sz="0" w:space="0" w:color="auto"/>
            <w:left w:val="none" w:sz="0" w:space="0" w:color="auto"/>
            <w:bottom w:val="none" w:sz="0" w:space="0" w:color="auto"/>
            <w:right w:val="none" w:sz="0" w:space="0" w:color="auto"/>
          </w:divBdr>
        </w:div>
        <w:div w:id="200045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40620-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7</cp:revision>
  <dcterms:created xsi:type="dcterms:W3CDTF">2014-06-18T05:47:00Z</dcterms:created>
  <dcterms:modified xsi:type="dcterms:W3CDTF">2014-06-20T07:03:00Z</dcterms:modified>
</cp:coreProperties>
</file>